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2F6918">
      <w:pPr>
        <w:rPr>
          <w:sz w:val="28"/>
        </w:rPr>
      </w:pPr>
      <w:r w:rsidRPr="002F6918">
        <w:rPr>
          <w:sz w:val="28"/>
        </w:rPr>
        <w:t>Дорическ</w:t>
      </w:r>
      <w:r>
        <w:rPr>
          <w:sz w:val="28"/>
        </w:rPr>
        <w:t>ий ордер в греческой архитектуре</w:t>
      </w:r>
      <w:r w:rsidRPr="002F6918">
        <w:rPr>
          <w:sz w:val="28"/>
        </w:rPr>
        <w:t xml:space="preserve"> (архаический и классический периоды).</w:t>
      </w:r>
    </w:p>
    <w:p w:rsidR="00CC3002" w:rsidRDefault="002F6918">
      <w:pPr>
        <w:rPr>
          <w:sz w:val="24"/>
        </w:rPr>
      </w:pPr>
      <w:r>
        <w:rPr>
          <w:sz w:val="24"/>
        </w:rPr>
        <w:t xml:space="preserve">Один из древнейших храмов ранней архаики – </w:t>
      </w:r>
      <w:r w:rsidRPr="00BA6515">
        <w:rPr>
          <w:b/>
          <w:sz w:val="24"/>
        </w:rPr>
        <w:t>храм Геры в Олимпии</w:t>
      </w:r>
      <w:r>
        <w:rPr>
          <w:sz w:val="24"/>
        </w:rPr>
        <w:t xml:space="preserve">. Первоначально он состоял из </w:t>
      </w:r>
      <w:proofErr w:type="spellStart"/>
      <w:r>
        <w:rPr>
          <w:sz w:val="24"/>
        </w:rPr>
        <w:t>пронаоса</w:t>
      </w:r>
      <w:proofErr w:type="spellEnd"/>
      <w:r>
        <w:rPr>
          <w:sz w:val="24"/>
        </w:rPr>
        <w:t xml:space="preserve"> и наоса с двумя рядами столбов внутри. Сделан был из сырцового кирпича. Стены дополнительно укреплялись балками</w:t>
      </w:r>
      <w:r w:rsidR="00CC3002">
        <w:rPr>
          <w:sz w:val="24"/>
        </w:rPr>
        <w:t xml:space="preserve">, столбы и балки были деревянными. </w:t>
      </w:r>
      <w:r w:rsidR="00CC3002">
        <w:rPr>
          <w:sz w:val="24"/>
        </w:rPr>
        <w:br/>
        <w:t xml:space="preserve">В конце 7 в. до н.э. храм был перестроен - расширен и окружен деревянной колоннадой. Мастеров еще не интересовали ясные пропорциональные соотношения – удлиненные пропорции с отношением колонн 6:16. Колонны </w:t>
      </w:r>
      <w:proofErr w:type="spellStart"/>
      <w:r w:rsidR="00CC3002">
        <w:rPr>
          <w:sz w:val="24"/>
        </w:rPr>
        <w:t>разностильны</w:t>
      </w:r>
      <w:proofErr w:type="spellEnd"/>
      <w:r w:rsidR="00CC3002">
        <w:rPr>
          <w:sz w:val="24"/>
        </w:rPr>
        <w:t xml:space="preserve"> из-за того, что по мере их </w:t>
      </w:r>
      <w:proofErr w:type="spellStart"/>
      <w:r w:rsidR="00CC3002">
        <w:rPr>
          <w:sz w:val="24"/>
        </w:rPr>
        <w:t>подгнивания</w:t>
      </w:r>
      <w:proofErr w:type="spellEnd"/>
      <w:r w:rsidR="00CC3002">
        <w:rPr>
          <w:sz w:val="24"/>
        </w:rPr>
        <w:t xml:space="preserve"> заменялись каменными. </w:t>
      </w:r>
    </w:p>
    <w:p w:rsidR="000019DF" w:rsidRDefault="00CC3002">
      <w:pPr>
        <w:rPr>
          <w:sz w:val="24"/>
        </w:rPr>
      </w:pPr>
      <w:r>
        <w:rPr>
          <w:sz w:val="24"/>
        </w:rPr>
        <w:t xml:space="preserve">Каменные колонны, которым замещались </w:t>
      </w:r>
      <w:proofErr w:type="gramStart"/>
      <w:r>
        <w:rPr>
          <w:sz w:val="24"/>
        </w:rPr>
        <w:t>деревянными</w:t>
      </w:r>
      <w:proofErr w:type="gramEnd"/>
      <w:r>
        <w:rPr>
          <w:sz w:val="24"/>
        </w:rPr>
        <w:t xml:space="preserve">, часто повторяли их удлиненные пропорции, как в </w:t>
      </w:r>
      <w:r w:rsidRPr="00BA6515">
        <w:rPr>
          <w:b/>
          <w:sz w:val="24"/>
        </w:rPr>
        <w:t xml:space="preserve">храме Афины в </w:t>
      </w:r>
      <w:proofErr w:type="spellStart"/>
      <w:r w:rsidRPr="00BA6515">
        <w:rPr>
          <w:b/>
          <w:sz w:val="24"/>
        </w:rPr>
        <w:t>Мармарии</w:t>
      </w:r>
      <w:proofErr w:type="spellEnd"/>
      <w:r w:rsidRPr="00BA6515">
        <w:rPr>
          <w:b/>
          <w:sz w:val="24"/>
        </w:rPr>
        <w:t>.</w:t>
      </w:r>
      <w:r>
        <w:rPr>
          <w:sz w:val="24"/>
        </w:rPr>
        <w:t xml:space="preserve"> </w:t>
      </w:r>
    </w:p>
    <w:p w:rsidR="000019DF" w:rsidRDefault="000019DF">
      <w:pPr>
        <w:rPr>
          <w:sz w:val="24"/>
        </w:rPr>
      </w:pPr>
      <w:r>
        <w:rPr>
          <w:noProof/>
          <w:sz w:val="24"/>
          <w:lang w:eastAsia="ru-RU"/>
        </w:rPr>
        <w:drawing>
          <wp:inline distT="0" distB="0" distL="0" distR="0">
            <wp:extent cx="4762500" cy="3171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рам Афины в Мармари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002" w:rsidRDefault="00CC3002">
      <w:pPr>
        <w:rPr>
          <w:sz w:val="24"/>
        </w:rPr>
      </w:pPr>
      <w:r>
        <w:rPr>
          <w:sz w:val="24"/>
        </w:rPr>
        <w:t xml:space="preserve">Лишь позже утвердились более массивные, по-настоящему дорические пропорции – например, </w:t>
      </w:r>
      <w:r w:rsidRPr="00BA6515">
        <w:rPr>
          <w:b/>
          <w:sz w:val="24"/>
        </w:rPr>
        <w:t xml:space="preserve">в храме в </w:t>
      </w:r>
      <w:proofErr w:type="spellStart"/>
      <w:r w:rsidRPr="00BA6515">
        <w:rPr>
          <w:b/>
          <w:sz w:val="24"/>
        </w:rPr>
        <w:t>Керкире</w:t>
      </w:r>
      <w:proofErr w:type="spellEnd"/>
      <w:r w:rsidRPr="00BA6515">
        <w:rPr>
          <w:b/>
          <w:sz w:val="24"/>
        </w:rPr>
        <w:t xml:space="preserve"> на Корфу</w:t>
      </w:r>
      <w:r>
        <w:rPr>
          <w:sz w:val="24"/>
        </w:rPr>
        <w:t>. Тут некоторая тяжеловесность объема, приземистость пропорций, грузность фронтона.</w:t>
      </w:r>
    </w:p>
    <w:p w:rsidR="000019DF" w:rsidRDefault="000019DF">
      <w:pPr>
        <w:rPr>
          <w:sz w:val="24"/>
        </w:rPr>
      </w:pPr>
      <w:r>
        <w:rPr>
          <w:noProof/>
          <w:sz w:val="24"/>
          <w:lang w:eastAsia="ru-RU"/>
        </w:rPr>
        <w:lastRenderedPageBreak/>
        <w:drawing>
          <wp:inline distT="0" distB="0" distL="0" distR="0">
            <wp:extent cx="5940425" cy="395922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рам в Керкире на Корфу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002" w:rsidRDefault="00CC3002">
      <w:pPr>
        <w:rPr>
          <w:sz w:val="24"/>
        </w:rPr>
      </w:pPr>
      <w:r>
        <w:rPr>
          <w:sz w:val="24"/>
        </w:rPr>
        <w:t xml:space="preserve">Большую роль в развитии дорического ордера сыграло возникновение Великой Греции. Отличительные черты дорических периптеров здесь – тяжеловесность пропорций и тяга к грандиозным масштабам. Например, </w:t>
      </w:r>
      <w:r w:rsidRPr="00BA6515">
        <w:rPr>
          <w:b/>
          <w:sz w:val="24"/>
        </w:rPr>
        <w:t>храм Аполлона в Сиракузах</w:t>
      </w:r>
      <w:r>
        <w:rPr>
          <w:sz w:val="24"/>
        </w:rPr>
        <w:t xml:space="preserve"> (6:16), сильно вытянутый в длину с очень грузными колоннами. Для того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чтобы уравновесить давление горизонтальных объемов периптера, колонны поставлены д</w:t>
      </w:r>
      <w:r w:rsidR="00BA6515">
        <w:rPr>
          <w:sz w:val="24"/>
        </w:rPr>
        <w:t>остаточно часто. Центральная ос</w:t>
      </w:r>
      <w:r>
        <w:rPr>
          <w:sz w:val="24"/>
        </w:rPr>
        <w:t xml:space="preserve">ь здания выявлена </w:t>
      </w:r>
      <w:proofErr w:type="gramStart"/>
      <w:r>
        <w:rPr>
          <w:sz w:val="24"/>
        </w:rPr>
        <w:t>расширенным</w:t>
      </w:r>
      <w:proofErr w:type="gramEnd"/>
      <w:r>
        <w:rPr>
          <w:sz w:val="24"/>
        </w:rPr>
        <w:t xml:space="preserve"> центральным </w:t>
      </w:r>
      <w:proofErr w:type="spellStart"/>
      <w:r>
        <w:rPr>
          <w:sz w:val="24"/>
        </w:rPr>
        <w:t>интерколумнием</w:t>
      </w:r>
      <w:proofErr w:type="spellEnd"/>
      <w:r>
        <w:rPr>
          <w:sz w:val="24"/>
        </w:rPr>
        <w:t>.</w:t>
      </w:r>
    </w:p>
    <w:p w:rsidR="00CC3002" w:rsidRDefault="00CC3002">
      <w:pPr>
        <w:rPr>
          <w:sz w:val="24"/>
        </w:rPr>
      </w:pPr>
      <w:r w:rsidRPr="00BA6515">
        <w:rPr>
          <w:b/>
          <w:sz w:val="24"/>
        </w:rPr>
        <w:t xml:space="preserve">Храм Геры в </w:t>
      </w:r>
      <w:proofErr w:type="spellStart"/>
      <w:r w:rsidRPr="00BA6515">
        <w:rPr>
          <w:b/>
          <w:sz w:val="24"/>
        </w:rPr>
        <w:t>Пестуме</w:t>
      </w:r>
      <w:proofErr w:type="spellEnd"/>
      <w:r>
        <w:rPr>
          <w:sz w:val="24"/>
        </w:rPr>
        <w:t xml:space="preserve"> (середина 6 в. до н.э.). Соотношение колоннады 9:18. Нечетность колонн обусловлена системой планировки здания – </w:t>
      </w:r>
      <w:proofErr w:type="spellStart"/>
      <w:r>
        <w:rPr>
          <w:sz w:val="24"/>
        </w:rPr>
        <w:t>целла</w:t>
      </w:r>
      <w:proofErr w:type="spellEnd"/>
      <w:r>
        <w:rPr>
          <w:sz w:val="24"/>
        </w:rPr>
        <w:t xml:space="preserve"> храма была разбита на два нефа, имевших свои входы, которые были расположены за </w:t>
      </w:r>
      <w:proofErr w:type="spellStart"/>
      <w:r>
        <w:rPr>
          <w:sz w:val="24"/>
        </w:rPr>
        <w:t>интерколумниями</w:t>
      </w:r>
      <w:proofErr w:type="spellEnd"/>
      <w:r>
        <w:rPr>
          <w:sz w:val="24"/>
        </w:rPr>
        <w:t xml:space="preserve"> по сторонам от центральной колонны фасада.</w:t>
      </w:r>
      <w:r w:rsidR="00BA6515">
        <w:rPr>
          <w:sz w:val="24"/>
        </w:rPr>
        <w:t xml:space="preserve"> Расплющенный эхин особенно подчеркивает напряженное столкновение давящего и несущего начала.</w:t>
      </w:r>
    </w:p>
    <w:p w:rsidR="000019DF" w:rsidRDefault="000019DF">
      <w:pPr>
        <w:rPr>
          <w:sz w:val="24"/>
        </w:rPr>
      </w:pPr>
      <w:r>
        <w:rPr>
          <w:noProof/>
          <w:sz w:val="24"/>
          <w:lang w:eastAsia="ru-RU"/>
        </w:rPr>
        <w:lastRenderedPageBreak/>
        <w:drawing>
          <wp:inline distT="0" distB="0" distL="0" distR="0" wp14:anchorId="24405899" wp14:editId="53939FCD">
            <wp:extent cx="5940425" cy="425513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рам Геры в Пестуме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5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515" w:rsidRDefault="00BA6515">
      <w:pPr>
        <w:rPr>
          <w:sz w:val="24"/>
        </w:rPr>
      </w:pPr>
      <w:proofErr w:type="gramStart"/>
      <w:r w:rsidRPr="00BA6515">
        <w:rPr>
          <w:b/>
          <w:sz w:val="24"/>
        </w:rPr>
        <w:t xml:space="preserve">В храме Деметры в </w:t>
      </w:r>
      <w:proofErr w:type="spellStart"/>
      <w:r w:rsidRPr="00BA6515">
        <w:rPr>
          <w:b/>
          <w:sz w:val="24"/>
        </w:rPr>
        <w:t>Посейдонии</w:t>
      </w:r>
      <w:proofErr w:type="spellEnd"/>
      <w:r>
        <w:rPr>
          <w:sz w:val="24"/>
        </w:rPr>
        <w:t xml:space="preserve"> (с классическим соотношением колонн 6:13)) была предпринята попытка введения в дорическую схему элементов ионического ордера.</w:t>
      </w:r>
      <w:proofErr w:type="gramEnd"/>
      <w:r>
        <w:rPr>
          <w:sz w:val="24"/>
        </w:rPr>
        <w:t xml:space="preserve"> Колонны во внутренней колоннаде возвышались на базе ионийского типа. Лишь в 5 в. до н. э. в Аттике </w:t>
      </w:r>
      <w:proofErr w:type="gramStart"/>
      <w:r>
        <w:rPr>
          <w:sz w:val="24"/>
        </w:rPr>
        <w:t>был</w:t>
      </w:r>
      <w:proofErr w:type="gramEnd"/>
      <w:r>
        <w:rPr>
          <w:sz w:val="24"/>
        </w:rPr>
        <w:t xml:space="preserve"> достигнут синтез дорического и ионийского ордеров.</w:t>
      </w:r>
    </w:p>
    <w:p w:rsidR="000019DF" w:rsidRDefault="000019DF">
      <w:pPr>
        <w:rPr>
          <w:sz w:val="24"/>
        </w:rPr>
      </w:pPr>
      <w:r>
        <w:rPr>
          <w:noProof/>
          <w:sz w:val="24"/>
          <w:lang w:eastAsia="ru-RU"/>
        </w:rPr>
        <w:lastRenderedPageBreak/>
        <w:drawing>
          <wp:inline distT="0" distB="0" distL="0" distR="0">
            <wp:extent cx="5940425" cy="409892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рам Деметры в Посейдонии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515" w:rsidRDefault="00BA6515">
      <w:pPr>
        <w:rPr>
          <w:sz w:val="24"/>
        </w:rPr>
      </w:pPr>
      <w:r>
        <w:rPr>
          <w:sz w:val="24"/>
        </w:rPr>
        <w:t xml:space="preserve">К середине 6 в. до н.э. в материковой Греции дорический ордер вступает в классическую стадию своего развития.  В </w:t>
      </w:r>
      <w:r w:rsidRPr="00BA6515">
        <w:rPr>
          <w:b/>
          <w:sz w:val="24"/>
        </w:rPr>
        <w:t>храме Аполлона в Дельфах</w:t>
      </w:r>
      <w:r>
        <w:rPr>
          <w:sz w:val="24"/>
        </w:rPr>
        <w:t xml:space="preserve"> был применен принцип некоторого сгущения колонн к центру, и введена легкая выпуклость линии стилобата, которая снимала впечатление у зрителя ощущение придавленности более тяжелой центральной частью храма. Строгая соразмерность пропорций, пластическая выразительность форм, компенсация неприятных оптических эффектов.</w:t>
      </w:r>
    </w:p>
    <w:p w:rsidR="000019DF" w:rsidRPr="002F6918" w:rsidRDefault="008411FE">
      <w:pPr>
        <w:rPr>
          <w:sz w:val="24"/>
        </w:rPr>
      </w:pPr>
      <w:bookmarkStart w:id="0" w:name="_GoBack"/>
      <w:r>
        <w:rPr>
          <w:noProof/>
          <w:sz w:val="24"/>
          <w:lang w:eastAsia="ru-RU"/>
        </w:rPr>
        <w:lastRenderedPageBreak/>
        <w:drawing>
          <wp:inline distT="0" distB="0" distL="0" distR="0">
            <wp:extent cx="5940425" cy="4455160"/>
            <wp:effectExtent l="0" t="0" r="3175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рам Аполлона в Дельфаз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019DF" w:rsidRPr="002F6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918"/>
    <w:rsid w:val="000019DF"/>
    <w:rsid w:val="00093406"/>
    <w:rsid w:val="00115BD4"/>
    <w:rsid w:val="002B285D"/>
    <w:rsid w:val="002F6918"/>
    <w:rsid w:val="008411FE"/>
    <w:rsid w:val="00A97264"/>
    <w:rsid w:val="00BA6515"/>
    <w:rsid w:val="00CC3002"/>
    <w:rsid w:val="00F4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9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9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2014-06-06T20:41:00Z</dcterms:created>
  <dcterms:modified xsi:type="dcterms:W3CDTF">2014-06-06T21:29:00Z</dcterms:modified>
</cp:coreProperties>
</file>